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rozłożenie zwrotu na raty albo odroczenie terminu płatności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pobierającej świadczenie; Adres do doręczeń;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świadczenia (z decyzji ZUS)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 / opiekun prawny / kurator (jeśli pismo składa w imieniu osoby)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i znak decyzji o zwrocie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 do zwrotu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Proponowana rata miesięczna (zł) i liczba rat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 kiedy odroczenie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rozłożenie zwrotu na raty albo odroczenie terminu płatności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Twoja sytuacja finansowa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rozłożenie zwrotu na raty albo odroczenie terminu płatności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