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zawieszenie prawa do renty (emerytury) na czas wysokich zarobków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zawiesić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Krótko: dlaczego (np. umowa na rok z wynagrodzeniem …)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zawieszenie prawa do renty (emerytury) na czas wysokich zarobków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