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Pełnomocnictwo ogólne i rodzajowe dla bliskiej osoby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Mocodawca: imię i nazwisko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Mocodawca: adres, PESEL, dowód osobisty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Pełnomocnik: imię i nazwisko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Pełnomocnik: adres, PESEL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Dodatkowe sprawy (np. sprzedaż samochodu, sprawa spadkowa)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Zakres pełnomocnictwa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Podpis mocodawcy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Pełnomocnictwo ogólne i rodzajowe dla bliskiej osoby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