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wgląd w akta sprawy i kopie dokumentów (PZON / WZON)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sprawy lub orzeczenia; data pisma albo posiedzenia,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udostępnienie akt sprawy oraz umożliwienie sporządzenia notatek i kopii.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Jakie dokumenty chcę przejrzeć lub otrzymać; preferowana forma i sposób kontaktu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wgląd w akta sprawy i kopie dokumentów (PZON / 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