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stwierdzenie nieważności decyzji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0"/>
      </w:pPr>
      <w:r>
        <w:rPr>
          <w:b/>
          <w:sz w:val="20"/>
        </w:rPr>
        <w:t>Minister właściwy do spraw zabezpieczenia społecznego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organu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WZON, który wydał decyzję — miejscowość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decyzja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decyzji i data jej wydania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Wnoszę o stwierdzenie nieważności wskazanej decyzji na podstawie art. 156 § 1 w związku z art. 157 § 2 k.p.a.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Wskazana wada decyzji i punkt art. 156 § 1 k.p.a., na którym opieram wniosek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Jeżeli adresat nie jest właściwy, wnoszę o przekazanie wniosku organowi właściwemu zgodnie z art. 65 § 1 k.p.a.</w:t>
      </w:r>
    </w:p>
    <w:p>
      <w:pPr>
        <w:spacing w:after="113"/>
      </w:pPr>
      <w:r>
        <w:rPr>
          <w:b w:val="0"/>
          <w:sz w:val="20"/>
        </w:rPr>
        <w:t>Uzasadnienie i podpis znajdują się na następnej stronie.</w:t>
      </w:r>
    </w:p>
    <w:p>
      <w:pPr>
        <w:pStyle w:val="Title"/>
        <w:pageBreakBefore/>
      </w:pPr>
      <w:r>
        <w:t>Uzasadnienie wniosku o stwierdzenie nieważności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Na czym polega wada decyzji i dlaczego uzasadnia stwierdzenie nieważności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dokumenty potwierdzające wskazaną wadę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stwierdzenie nieważności decyzji WZON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2026-10-28T00:00:00Z</dcterms:created>
  <dcterms:modified xsi:type="dcterms:W3CDTF">2026-10-28T00:00:00Z</dcterms:modified>
  <cp:category/>
  <dc:language>pl-PL</dc:language>
</cp:coreProperties>
</file>