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udostępnienie akt sprawy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Wojewódzki Zespół do Spraw Orzekania o Niepełnosprawności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adres zespołu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Na podstawie art. 73 § 1 k.p.a. wnoszę o udostępnienie akt sprawy, w tym formularza ustalenia poziomu potrzeby wsparcia, pisemnych opinii członków składu, kwestionariusza samooceny oraz dokumentów, na których oparto decyzję.</w:t>
      </w:r>
    </w:p>
    <w:p>
      <w:pPr>
        <w:spacing w:after="113"/>
      </w:pPr>
      <w:r>
        <w:rPr>
          <w:b w:val="0"/>
          <w:sz w:val="20"/>
        </w:rPr>
        <w:t>Wnoszę o następujący sposób udostępnienia akt — zaznacz wybrane:</w:t>
      </w:r>
    </w:p>
    <w:p>
      <w:pPr>
        <w:spacing w:after="85" w:line="260" w:lineRule="exact"/>
        <w:ind w:left="57"/>
      </w:pPr>
      <w:r>
        <w:rPr>
          <w:b w:val="0"/>
          <w:sz w:val="20"/>
        </w:rPr>
        <w:t>☐  Wyznaczenie terminu wglądu w akta i umożliwienie sporządzenia własnych kopii.</w:t>
      </w:r>
    </w:p>
    <w:p>
      <w:pPr>
        <w:spacing w:after="85" w:line="260" w:lineRule="exact"/>
        <w:ind w:left="57"/>
      </w:pPr>
      <w:r>
        <w:rPr>
          <w:b w:val="0"/>
          <w:sz w:val="20"/>
        </w:rPr>
        <w:t>☐  Sporządzenie kopii dokumentów.</w:t>
      </w:r>
    </w:p>
    <w:p>
      <w:pPr>
        <w:spacing w:after="85" w:line="260" w:lineRule="exact"/>
        <w:ind w:left="57"/>
      </w:pPr>
      <w:r>
        <w:rPr>
          <w:b w:val="0"/>
          <w:sz w:val="20"/>
        </w:rPr>
        <w:t>☐  Przesłanie skanów, a jeśli to niemożliwe — wskazanie dostępnego sposobu udostępnienia.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E-mail lub adres do przekazania kopii; inne ustalenia dotyczące dostępu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Przyczyna pilności lub dodatkowy zakres wniosku — jeśli potrzebne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wgląd w akta sprawy i kopie (WZON)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