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ponowne rozpatrzenie sprawy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/>
          <w:sz w:val="20"/>
        </w:rPr>
        <w:t>Wojewódzki Zespół do Spraw Orzekania o Niepełnosprawności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adres zespołu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decyzja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decyzji i data jej wydania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Wnoszę o ponowne rozpatrzenie sprawy i zmianę decyzji ustalającej poziom potrzeby wsparcia, ponieważ przyznana punktacja jest zaniżona.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Żądany poziom potrzeby wsparcia w punktach — jeśli wskazujesz konkretną liczbę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Żądam oceny odpowiadającej rzeczywistym trudnościom w samodzielnym wykonywaniu czynności i faktycznie potrzebnej pomocy.</w:t>
      </w:r>
    </w:p>
    <w:p>
      <w:pPr>
        <w:spacing w:after="113"/>
      </w:pPr>
      <w:r>
        <w:rPr>
          <w:b w:val="0"/>
          <w:sz w:val="20"/>
        </w:rPr>
        <w:t>Uzasadnienie, wnioski dowodowe, załączniki i podpis znajdują się na następnej stronie.</w:t>
      </w:r>
    </w:p>
    <w:p>
      <w:pPr>
        <w:pStyle w:val="Title"/>
        <w:pageBreakBefore/>
      </w:pPr>
      <w:r>
        <w:t>Uzasadnienie wniosku o ponowne rozpatrzenie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Dlaczego ocena jest zaniżona — codzienne trudności i potrzebna pomoc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Zarzuty dotyczące postępowania — wyłącznie zdarzenia, które miały miejsce w tej sprawie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Wnioski dowodowe — dokumenty, informacje od opiekuna, miejsce oceny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p>
      <w:pPr>
        <w:pStyle w:val="Title"/>
        <w:pageBreakBefore/>
      </w:pPr>
      <w:r>
        <w:t>Szczegółowe zarzuty do oceny czynności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0"/>
        </w:rPr>
        <w:t>Załącznik do pisma. Kartę można powielić. Opisz tylko czynności, których ocenę kwestionujesz.</w:t>
      </w:r>
    </w:p>
    <w:p>
      <w:pPr>
        <w:pStyle w:val="Heading1"/>
      </w:pPr>
      <w:r>
        <w:t>Zakwestionowana czynność 1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nazwa czynności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Ocena w decyzji; żądana ocena — rodzaj i częstotliwość wsparcia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Konkretne trudności, potrzebna pomoc oraz potwierdzające je dowody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Heading1"/>
      </w:pPr>
      <w:r>
        <w:t>Zakwestionowana czynność 2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nazwa czynności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Ocena w decyzji; żądana ocena — rodzaj i częstotliwość wsparcia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Konkretne trudności, potrzebna pomoc oraz potwierdzające je dowody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Data i podpis osoby sporządzającej załącznik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ponowne rozpatrzenie sprawy (poziom potrzeby wsparcia)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2026-10-28T00:00:00Z</dcterms:created>
  <dcterms:modified xsi:type="dcterms:W3CDTF">2026-10-28T00:00:00Z</dcterms:modified>
  <cp:category/>
  <dc:language>pl-PL</dc:language>
</cp:coreProperties>
</file>