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Wniosek o wysłuchanie opiekuna faktycznego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 składającej pismo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PESEL osoby, której dotyczy sprawa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0"/>
      </w:pPr>
      <w:r>
        <w:rPr>
          <w:b/>
          <w:sz w:val="20"/>
        </w:rPr>
        <w:t>Wojewódzki Zespół do Spraw Orzekania o Niepełnosprawności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adres zespołu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 ocenianej; sygnatura sprawy, jeśli nadana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113"/>
      </w:pPr>
      <w:r>
        <w:rPr>
          <w:b w:val="0"/>
          <w:sz w:val="22"/>
        </w:rPr>
        <w:t>Wnoszę o uzyskanie informacji o codziennym funkcjonowaniu osoby ocenianej od opiekuna faktycznego na podstawie § 6 ust. 6 rozporządzenia w sprawie ustalania poziomu potrzeby wsparcia oraz art. 78 § 1 k.p.a.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opiekuna, relacja z osobą ocenianą i telefon kontaktowy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113"/>
      </w:pPr>
      <w:r>
        <w:rPr>
          <w:b w:val="0"/>
          <w:sz w:val="22"/>
        </w:rPr>
        <w:t>Proszę o odnotowanie w opiniach, że informacje uzyskano od opiekuna faktycznego (§ 6 ust. 8 rozporządzenia).</w:t>
      </w:r>
    </w:p>
    <w:p>
      <w:pPr>
        <w:spacing w:after="113"/>
      </w:pPr>
      <w:r>
        <w:rPr>
          <w:b w:val="0"/>
          <w:sz w:val="20"/>
        </w:rPr>
        <w:t>Uzasadnienie i podpis znajdują się na następnej stronie.</w:t>
      </w:r>
    </w:p>
    <w:p>
      <w:pPr>
        <w:pStyle w:val="Title"/>
        <w:pageBreakBefore/>
      </w:pPr>
      <w:r>
        <w:t>Uzasadnienie wysłuchania opiekuna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sprawa; numer decyzji lub sygnatura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Dlaczego osoba oceniana nie może rzetelnie opisać swojego funkcjonowania — konkretne przykłady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Jakiej pomocy udziela opiekun i jak często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Dodatkowy wniosek o ocenę w miejscu zamieszkania i jego uzasadnienie — jeśli potrzebny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wysłuchanie opiekuna faktycznego przy ocenie WZON — szablon do wypełnienia</dc:title>
  <dc:subject>Pusty szablon do druku i wypełnienia odręcznego</dc:subject>
  <dc:creator>Bez Zbywania</dc:creator>
  <cp:keywords/>
  <dc:description/>
  <cp:lastModifiedBy>Bez Zbywania</cp:lastModifiedBy>
  <cp:revision>1</cp:revision>
  <dcterms:created xsi:type="dcterms:W3CDTF">2026-10-28T00:00:00Z</dcterms:created>
  <dcterms:modified xsi:type="dcterms:W3CDTF">2026-10-28T00:00:00Z</dcterms:modified>
  <cp:category/>
  <dc:language>pl-PL</dc:language>
</cp:coreProperties>
</file>