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Wniosek o przywrócenie terminu do zgłoszenia SD-Z2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nazwisko; adres do korespondencji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Naczelnik urzędu skarbowego — nazwa i adres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Spadkodawca i stopień pokrewieństwa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Dokument dziedziczenia — numer, data i prawomocność lub rejestracja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Termin zgłoszenia i data ustania przeszkody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Przyczyna opóźnienia, daty i dowody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Wniosek o przywrócenie terminu do zgłoszenia SD-Z2 (art. 4c)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